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The goal of the program we are working on is to find a way to unite people over the knowledge and use of land conservation. We also want to bridge the gap between our youth and elders and inspire the new generation to carry on our work for the future.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(October 17, 2023) For this session, we will be talking with Bill Cunningham and Roy Jacobs, and we will be discussing their recent trip to D.C. to defend the Endangered Species Act.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(November 21, 2023) Join us for a zoom call with Randy Rasmussen to learn how to advocate for public lands. Conservation 101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(January 30, 2024) For this session, we will be talking with Bill Hodge  to learn how to get engaged with your public lands!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(February 29, 2024) Clint Mcrae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